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C820" w14:textId="1FF1A24E" w:rsidR="0069314A" w:rsidRPr="004E7DCC" w:rsidRDefault="0069314A" w:rsidP="0069314A">
      <w:pPr>
        <w:jc w:val="center"/>
        <w:rPr>
          <w:rFonts w:ascii="Arial Rounded MT Bold" w:hAnsi="Arial Rounded MT Bold"/>
          <w:color w:val="1F3864" w:themeColor="accent1" w:themeShade="80"/>
          <w:sz w:val="44"/>
          <w:szCs w:val="44"/>
        </w:rPr>
      </w:pPr>
      <w:r w:rsidRPr="004E7DCC">
        <w:rPr>
          <w:rFonts w:ascii="Arial Rounded MT Bold" w:hAnsi="Arial Rounded MT Bold"/>
          <w:color w:val="1F3864" w:themeColor="accent1" w:themeShade="80"/>
          <w:sz w:val="44"/>
          <w:szCs w:val="44"/>
        </w:rPr>
        <w:t>Schulgenossenschaft Merten eG</w:t>
      </w:r>
    </w:p>
    <w:p w14:paraId="2122546A" w14:textId="375A8CA5" w:rsidR="0069314A" w:rsidRDefault="0069314A">
      <w:pPr>
        <w:rPr>
          <w:rFonts w:ascii="Comic Sans MS" w:hAnsi="Comic Sans MS"/>
          <w:sz w:val="24"/>
          <w:szCs w:val="24"/>
        </w:rPr>
      </w:pPr>
      <w:r>
        <w:rPr>
          <w:rFonts w:ascii="Comic Sans MS" w:hAnsi="Comic Sans MS"/>
          <w:sz w:val="24"/>
          <w:szCs w:val="24"/>
        </w:rPr>
        <w:t xml:space="preserve">                                                                                      </w:t>
      </w:r>
    </w:p>
    <w:p w14:paraId="19EA8487" w14:textId="20207D50" w:rsidR="002F3E34" w:rsidRPr="002D7FBA" w:rsidRDefault="002F3E34">
      <w:pPr>
        <w:rPr>
          <w:rFonts w:ascii="Comic Sans MS" w:hAnsi="Comic Sans MS"/>
          <w:sz w:val="20"/>
          <w:szCs w:val="20"/>
        </w:rPr>
      </w:pPr>
      <w:r w:rsidRPr="002D7FBA">
        <w:rPr>
          <w:rFonts w:ascii="Comic Sans MS" w:hAnsi="Comic Sans MS"/>
          <w:sz w:val="20"/>
          <w:szCs w:val="20"/>
        </w:rPr>
        <w:t xml:space="preserve">Liebe Schülerinnen und Schüler, </w:t>
      </w:r>
    </w:p>
    <w:p w14:paraId="7F0A0340" w14:textId="28351760" w:rsidR="002F3E34" w:rsidRPr="002D7FBA" w:rsidRDefault="002F3E34">
      <w:pPr>
        <w:rPr>
          <w:rFonts w:ascii="Comic Sans MS" w:hAnsi="Comic Sans MS"/>
          <w:sz w:val="20"/>
          <w:szCs w:val="20"/>
        </w:rPr>
      </w:pPr>
      <w:r w:rsidRPr="002D7FBA">
        <w:rPr>
          <w:rFonts w:ascii="Comic Sans MS" w:hAnsi="Comic Sans MS"/>
          <w:sz w:val="20"/>
          <w:szCs w:val="20"/>
        </w:rPr>
        <w:t>liebe Eltern,</w:t>
      </w:r>
      <w:r w:rsidR="0069314A" w:rsidRPr="002D7FBA">
        <w:rPr>
          <w:rFonts w:ascii="Comic Sans MS" w:hAnsi="Comic Sans MS"/>
          <w:sz w:val="20"/>
          <w:szCs w:val="20"/>
        </w:rPr>
        <w:t xml:space="preserve"> l</w:t>
      </w:r>
      <w:r w:rsidRPr="002D7FBA">
        <w:rPr>
          <w:rFonts w:ascii="Comic Sans MS" w:hAnsi="Comic Sans MS"/>
          <w:sz w:val="20"/>
          <w:szCs w:val="20"/>
        </w:rPr>
        <w:t>iebe Lehrerinnen und Lehrer!</w:t>
      </w:r>
    </w:p>
    <w:p w14:paraId="5B7CE559" w14:textId="508555D2" w:rsidR="002F3E34" w:rsidRPr="002D7FBA" w:rsidRDefault="00BA4DE9" w:rsidP="00BA4DE9">
      <w:pPr>
        <w:jc w:val="right"/>
        <w:rPr>
          <w:rFonts w:ascii="Comic Sans MS" w:hAnsi="Comic Sans MS"/>
          <w:sz w:val="20"/>
          <w:szCs w:val="20"/>
        </w:rPr>
      </w:pPr>
      <w:r w:rsidRPr="002D7FBA">
        <w:rPr>
          <w:rFonts w:ascii="Comic Sans MS" w:hAnsi="Comic Sans MS"/>
          <w:sz w:val="20"/>
          <w:szCs w:val="20"/>
        </w:rPr>
        <w:t>Merten, im Dezember 2020</w:t>
      </w:r>
    </w:p>
    <w:p w14:paraId="1C575241" w14:textId="47CF6EB4" w:rsidR="002F3E34" w:rsidRPr="002D7FBA" w:rsidRDefault="002F3E34">
      <w:pPr>
        <w:rPr>
          <w:rFonts w:ascii="Comic Sans MS" w:hAnsi="Comic Sans MS"/>
          <w:sz w:val="20"/>
          <w:szCs w:val="20"/>
        </w:rPr>
      </w:pPr>
      <w:r w:rsidRPr="002D7FBA">
        <w:rPr>
          <w:rFonts w:ascii="Comic Sans MS" w:hAnsi="Comic Sans MS"/>
          <w:sz w:val="20"/>
          <w:szCs w:val="20"/>
        </w:rPr>
        <w:t xml:space="preserve">Ein schwieriges Jahr geht für uns alle zu Ende – das gilt auch für Schulgenossenschaft und Mensa-Team. Den Start in unseren neuen Mensa-Räumen hatten </w:t>
      </w:r>
      <w:r w:rsidR="007D7CC6" w:rsidRPr="002D7FBA">
        <w:rPr>
          <w:rFonts w:ascii="Comic Sans MS" w:hAnsi="Comic Sans MS"/>
          <w:sz w:val="20"/>
          <w:szCs w:val="20"/>
        </w:rPr>
        <w:t xml:space="preserve">auch </w:t>
      </w:r>
      <w:r w:rsidRPr="002D7FBA">
        <w:rPr>
          <w:rFonts w:ascii="Comic Sans MS" w:hAnsi="Comic Sans MS"/>
          <w:sz w:val="20"/>
          <w:szCs w:val="20"/>
        </w:rPr>
        <w:t>wir uns</w:t>
      </w:r>
      <w:r w:rsidR="008B02EE" w:rsidRPr="002D7FBA">
        <w:rPr>
          <w:rFonts w:ascii="Comic Sans MS" w:hAnsi="Comic Sans MS"/>
          <w:sz w:val="20"/>
          <w:szCs w:val="20"/>
        </w:rPr>
        <w:t xml:space="preserve"> </w:t>
      </w:r>
      <w:r w:rsidRPr="002D7FBA">
        <w:rPr>
          <w:rFonts w:ascii="Comic Sans MS" w:hAnsi="Comic Sans MS"/>
          <w:sz w:val="20"/>
          <w:szCs w:val="20"/>
        </w:rPr>
        <w:t>tatsächlich ganz anders vorgestellt.</w:t>
      </w:r>
    </w:p>
    <w:p w14:paraId="0A95B246" w14:textId="7BE117DC" w:rsidR="002F3E34" w:rsidRPr="002D7FBA" w:rsidRDefault="002F3E34">
      <w:pPr>
        <w:rPr>
          <w:rFonts w:ascii="Comic Sans MS" w:hAnsi="Comic Sans MS"/>
          <w:sz w:val="20"/>
          <w:szCs w:val="20"/>
        </w:rPr>
      </w:pPr>
      <w:r w:rsidRPr="002D7FBA">
        <w:rPr>
          <w:rFonts w:ascii="Comic Sans MS" w:hAnsi="Comic Sans MS"/>
          <w:sz w:val="20"/>
          <w:szCs w:val="20"/>
        </w:rPr>
        <w:t>Viele haben uns dabei unterstützt, auch in Corona-Zeiten den Betrieb ohne Unterbrechung auf</w:t>
      </w:r>
      <w:r w:rsidR="002D7FBA">
        <w:rPr>
          <w:rFonts w:ascii="Comic Sans MS" w:hAnsi="Comic Sans MS"/>
          <w:sz w:val="20"/>
          <w:szCs w:val="20"/>
        </w:rPr>
        <w:t>-</w:t>
      </w:r>
      <w:r w:rsidRPr="002D7FBA">
        <w:rPr>
          <w:rFonts w:ascii="Comic Sans MS" w:hAnsi="Comic Sans MS"/>
          <w:sz w:val="20"/>
          <w:szCs w:val="20"/>
        </w:rPr>
        <w:t xml:space="preserve">recht zu erhalten: Schulträger und </w:t>
      </w:r>
      <w:r w:rsidR="008B02EE" w:rsidRPr="002D7FBA">
        <w:rPr>
          <w:rFonts w:ascii="Comic Sans MS" w:hAnsi="Comic Sans MS"/>
          <w:sz w:val="20"/>
          <w:szCs w:val="20"/>
        </w:rPr>
        <w:t>-</w:t>
      </w:r>
      <w:r w:rsidRPr="002D7FBA">
        <w:rPr>
          <w:rFonts w:ascii="Comic Sans MS" w:hAnsi="Comic Sans MS"/>
          <w:sz w:val="20"/>
          <w:szCs w:val="20"/>
        </w:rPr>
        <w:t xml:space="preserve">leitung, alle Mitarbeitenden in der Schule, das Jugendamt Bornheim und vor allem das Mensa-Team. Ein ganz besonderer Dank gilt den Hausmeistern </w:t>
      </w:r>
      <w:r w:rsidR="00BA4DE9" w:rsidRPr="002D7FBA">
        <w:rPr>
          <w:rFonts w:ascii="Comic Sans MS" w:hAnsi="Comic Sans MS"/>
          <w:sz w:val="20"/>
          <w:szCs w:val="20"/>
        </w:rPr>
        <w:t xml:space="preserve">für ihre tatkräftige Unterstützung </w:t>
      </w:r>
      <w:r w:rsidRPr="002D7FBA">
        <w:rPr>
          <w:rFonts w:ascii="Comic Sans MS" w:hAnsi="Comic Sans MS"/>
          <w:sz w:val="20"/>
          <w:szCs w:val="20"/>
        </w:rPr>
        <w:t>sowie</w:t>
      </w:r>
      <w:r w:rsidR="00BA4DE9" w:rsidRPr="002D7FBA">
        <w:rPr>
          <w:rFonts w:ascii="Comic Sans MS" w:hAnsi="Comic Sans MS"/>
          <w:sz w:val="20"/>
          <w:szCs w:val="20"/>
        </w:rPr>
        <w:t xml:space="preserve"> den</w:t>
      </w:r>
      <w:r w:rsidRPr="002D7FBA">
        <w:rPr>
          <w:rFonts w:ascii="Comic Sans MS" w:hAnsi="Comic Sans MS"/>
          <w:sz w:val="20"/>
          <w:szCs w:val="20"/>
        </w:rPr>
        <w:t xml:space="preserve"> Schülern und Lehrern, die zwei sehr gelungene Wand-Skulpturen für den Speiseraum geschaffen haben! Und schließlich danken wir natürlich auch allen Schülern, die uns in jeder Pause und Ümi die Treue halten auch wenn wir unsere Verpflegung nicht ganz so billig anbieten können, wie ein Supermarkt oder Discounter …</w:t>
      </w:r>
    </w:p>
    <w:p w14:paraId="5A43E9E2" w14:textId="19A992D5" w:rsidR="007D7CC6" w:rsidRPr="002D7FBA" w:rsidRDefault="007D7CC6">
      <w:pPr>
        <w:rPr>
          <w:rFonts w:ascii="Comic Sans MS" w:hAnsi="Comic Sans MS"/>
          <w:sz w:val="20"/>
          <w:szCs w:val="20"/>
        </w:rPr>
      </w:pPr>
      <w:r w:rsidRPr="002D7FBA">
        <w:rPr>
          <w:rFonts w:ascii="Comic Sans MS" w:hAnsi="Comic Sans MS"/>
          <w:sz w:val="20"/>
          <w:szCs w:val="20"/>
        </w:rPr>
        <w:t>Wirtschaftlich erleben wir gerade eine sehr schwierige Situation: die erneute Verkürzung der Unterrichtszeit auf jetzt zwei lange Tage pro Stufe, besondere Hygiene-Auflagen, allgemein gestiegene Kosten. Wir danken dafür, dass die</w:t>
      </w:r>
      <w:r w:rsidR="00BA4DE9" w:rsidRPr="002D7FBA">
        <w:rPr>
          <w:rFonts w:ascii="Comic Sans MS" w:hAnsi="Comic Sans MS"/>
          <w:sz w:val="20"/>
          <w:szCs w:val="20"/>
        </w:rPr>
        <w:t xml:space="preserve"> (erste)</w:t>
      </w:r>
      <w:r w:rsidRPr="002D7FBA">
        <w:rPr>
          <w:rFonts w:ascii="Comic Sans MS" w:hAnsi="Comic Sans MS"/>
          <w:sz w:val="20"/>
          <w:szCs w:val="20"/>
        </w:rPr>
        <w:t xml:space="preserve"> Erhöhung des Essenspreises auf 4€ weit</w:t>
      </w:r>
      <w:r w:rsidR="002D7FBA">
        <w:rPr>
          <w:rFonts w:ascii="Comic Sans MS" w:hAnsi="Comic Sans MS"/>
          <w:sz w:val="20"/>
          <w:szCs w:val="20"/>
        </w:rPr>
        <w:t>-</w:t>
      </w:r>
      <w:r w:rsidRPr="002D7FBA">
        <w:rPr>
          <w:rFonts w:ascii="Comic Sans MS" w:hAnsi="Comic Sans MS"/>
          <w:sz w:val="20"/>
          <w:szCs w:val="20"/>
        </w:rPr>
        <w:t>gehend auf Verständnis gestoßen ist.</w:t>
      </w:r>
    </w:p>
    <w:p w14:paraId="60AD695C" w14:textId="637DAC6A" w:rsidR="002F3E34" w:rsidRPr="002D7FBA" w:rsidRDefault="007D7CC6">
      <w:pPr>
        <w:rPr>
          <w:rFonts w:ascii="Comic Sans MS" w:hAnsi="Comic Sans MS"/>
          <w:sz w:val="20"/>
          <w:szCs w:val="20"/>
        </w:rPr>
      </w:pPr>
      <w:r w:rsidRPr="002D7FBA">
        <w:rPr>
          <w:rFonts w:ascii="Comic Sans MS" w:hAnsi="Comic Sans MS"/>
          <w:sz w:val="20"/>
          <w:szCs w:val="20"/>
        </w:rPr>
        <w:t>Besonders freuen wir uns darüber, dass immer mehr Familien ihr Recht auf ein</w:t>
      </w:r>
      <w:r w:rsidR="008B02EE" w:rsidRPr="002D7FBA">
        <w:rPr>
          <w:rFonts w:ascii="Comic Sans MS" w:hAnsi="Comic Sans MS"/>
          <w:sz w:val="20"/>
          <w:szCs w:val="20"/>
        </w:rPr>
        <w:t xml:space="preserve"> kostenloses</w:t>
      </w:r>
      <w:r w:rsidRPr="002D7FBA">
        <w:rPr>
          <w:rFonts w:ascii="Comic Sans MS" w:hAnsi="Comic Sans MS"/>
          <w:sz w:val="20"/>
          <w:szCs w:val="20"/>
        </w:rPr>
        <w:t xml:space="preserve"> Mit</w:t>
      </w:r>
      <w:r w:rsidR="002D7FBA">
        <w:rPr>
          <w:rFonts w:ascii="Comic Sans MS" w:hAnsi="Comic Sans MS"/>
          <w:sz w:val="20"/>
          <w:szCs w:val="20"/>
        </w:rPr>
        <w:t>-</w:t>
      </w:r>
      <w:r w:rsidRPr="002D7FBA">
        <w:rPr>
          <w:rFonts w:ascii="Comic Sans MS" w:hAnsi="Comic Sans MS"/>
          <w:sz w:val="20"/>
          <w:szCs w:val="20"/>
        </w:rPr>
        <w:t>tagessen über „Bildung und Teilhabe“ in Anspruch nehmen. (Falls Sie Zuschüsse des Job-Centers oder der Sozialverwaltung erhalten, haben Sie</w:t>
      </w:r>
      <w:r w:rsidR="008B02EE" w:rsidRPr="002D7FBA">
        <w:rPr>
          <w:rFonts w:ascii="Comic Sans MS" w:hAnsi="Comic Sans MS"/>
          <w:sz w:val="20"/>
          <w:szCs w:val="20"/>
        </w:rPr>
        <w:t xml:space="preserve"> auch</w:t>
      </w:r>
      <w:r w:rsidRPr="002D7FBA">
        <w:rPr>
          <w:rFonts w:ascii="Comic Sans MS" w:hAnsi="Comic Sans MS"/>
          <w:sz w:val="20"/>
          <w:szCs w:val="20"/>
        </w:rPr>
        <w:t xml:space="preserve"> Anspruch auf die vollständige Kostenüber</w:t>
      </w:r>
      <w:r w:rsidR="001E13E7">
        <w:rPr>
          <w:rFonts w:ascii="Comic Sans MS" w:hAnsi="Comic Sans MS"/>
          <w:sz w:val="20"/>
          <w:szCs w:val="20"/>
        </w:rPr>
        <w:t>-</w:t>
      </w:r>
      <w:r w:rsidRPr="002D7FBA">
        <w:rPr>
          <w:rFonts w:ascii="Comic Sans MS" w:hAnsi="Comic Sans MS"/>
          <w:sz w:val="20"/>
          <w:szCs w:val="20"/>
        </w:rPr>
        <w:t>nahme</w:t>
      </w:r>
      <w:r w:rsidR="008B02EE" w:rsidRPr="002D7FBA">
        <w:rPr>
          <w:rFonts w:ascii="Comic Sans MS" w:hAnsi="Comic Sans MS"/>
          <w:sz w:val="20"/>
          <w:szCs w:val="20"/>
        </w:rPr>
        <w:t xml:space="preserve"> für das Schulessen</w:t>
      </w:r>
      <w:r w:rsidRPr="002D7FBA">
        <w:rPr>
          <w:rFonts w:ascii="Comic Sans MS" w:hAnsi="Comic Sans MS"/>
          <w:sz w:val="20"/>
          <w:szCs w:val="20"/>
        </w:rPr>
        <w:t>. I</w:t>
      </w:r>
      <w:r w:rsidR="00BA4DE9" w:rsidRPr="002D7FBA">
        <w:rPr>
          <w:rFonts w:ascii="Comic Sans MS" w:hAnsi="Comic Sans MS"/>
          <w:sz w:val="20"/>
          <w:szCs w:val="20"/>
        </w:rPr>
        <w:t>n</w:t>
      </w:r>
      <w:r w:rsidRPr="002D7FBA">
        <w:rPr>
          <w:rFonts w:ascii="Comic Sans MS" w:hAnsi="Comic Sans MS"/>
          <w:sz w:val="20"/>
          <w:szCs w:val="20"/>
        </w:rPr>
        <w:t>fos erhalten Sie im Internet unter „Bildung und Tei</w:t>
      </w:r>
      <w:r w:rsidR="00BA4DE9" w:rsidRPr="002D7FBA">
        <w:rPr>
          <w:rFonts w:ascii="Comic Sans MS" w:hAnsi="Comic Sans MS"/>
          <w:sz w:val="20"/>
          <w:szCs w:val="20"/>
        </w:rPr>
        <w:t>l</w:t>
      </w:r>
      <w:r w:rsidRPr="002D7FBA">
        <w:rPr>
          <w:rFonts w:ascii="Comic Sans MS" w:hAnsi="Comic Sans MS"/>
          <w:sz w:val="20"/>
          <w:szCs w:val="20"/>
        </w:rPr>
        <w:t>habe“ oder direkt bei Ihrem Job-Center</w:t>
      </w:r>
      <w:r w:rsidR="008B02EE" w:rsidRPr="002D7FBA">
        <w:rPr>
          <w:rFonts w:ascii="Comic Sans MS" w:hAnsi="Comic Sans MS"/>
          <w:sz w:val="20"/>
          <w:szCs w:val="20"/>
        </w:rPr>
        <w:t xml:space="preserve"> bzw.</w:t>
      </w:r>
      <w:r w:rsidRPr="002D7FBA">
        <w:rPr>
          <w:rFonts w:ascii="Comic Sans MS" w:hAnsi="Comic Sans MS"/>
          <w:sz w:val="20"/>
          <w:szCs w:val="20"/>
        </w:rPr>
        <w:t xml:space="preserve"> Sozialamt</w:t>
      </w:r>
      <w:r w:rsidR="00BA4DE9" w:rsidRPr="002D7FBA">
        <w:rPr>
          <w:rFonts w:ascii="Comic Sans MS" w:hAnsi="Comic Sans MS"/>
          <w:sz w:val="20"/>
          <w:szCs w:val="20"/>
        </w:rPr>
        <w:t>)</w:t>
      </w:r>
      <w:r w:rsidR="008B02EE" w:rsidRPr="002D7FBA">
        <w:rPr>
          <w:rFonts w:ascii="Comic Sans MS" w:hAnsi="Comic Sans MS"/>
          <w:sz w:val="20"/>
          <w:szCs w:val="20"/>
        </w:rPr>
        <w:t>.</w:t>
      </w:r>
      <w:r w:rsidRPr="002D7FBA">
        <w:rPr>
          <w:rFonts w:ascii="Comic Sans MS" w:hAnsi="Comic Sans MS"/>
          <w:sz w:val="20"/>
          <w:szCs w:val="20"/>
        </w:rPr>
        <w:t xml:space="preserve">  </w:t>
      </w:r>
      <w:r w:rsidR="002F3E34" w:rsidRPr="002D7FBA">
        <w:rPr>
          <w:rFonts w:ascii="Comic Sans MS" w:hAnsi="Comic Sans MS"/>
          <w:sz w:val="20"/>
          <w:szCs w:val="20"/>
        </w:rPr>
        <w:t xml:space="preserve"> </w:t>
      </w:r>
    </w:p>
    <w:p w14:paraId="330C2AAE" w14:textId="640BFE26" w:rsidR="002D7FBA" w:rsidRPr="004E7DCC" w:rsidRDefault="00BA4DE9" w:rsidP="004E7DCC">
      <w:pPr>
        <w:spacing w:after="0"/>
        <w:rPr>
          <w:rFonts w:ascii="Comic Sans MS" w:hAnsi="Comic Sans MS"/>
          <w:sz w:val="20"/>
          <w:szCs w:val="20"/>
        </w:rPr>
      </w:pPr>
      <w:r w:rsidRPr="004E7DCC">
        <w:rPr>
          <w:rFonts w:ascii="Comic Sans MS" w:hAnsi="Comic Sans MS"/>
          <w:sz w:val="20"/>
          <w:szCs w:val="20"/>
        </w:rPr>
        <w:t>Marken für das Mittagessen können weiterhin durch Einzahlung auf das Konto der</w:t>
      </w:r>
      <w:r w:rsidR="004E7DCC">
        <w:rPr>
          <w:rFonts w:ascii="Comic Sans MS" w:hAnsi="Comic Sans MS"/>
          <w:sz w:val="20"/>
          <w:szCs w:val="20"/>
        </w:rPr>
        <w:t xml:space="preserve"> </w:t>
      </w:r>
      <w:r w:rsidRPr="004E7DCC">
        <w:rPr>
          <w:rFonts w:ascii="Comic Sans MS" w:hAnsi="Comic Sans MS"/>
          <w:sz w:val="20"/>
          <w:szCs w:val="20"/>
        </w:rPr>
        <w:t>Schulgenos</w:t>
      </w:r>
      <w:r w:rsidR="004E7DCC">
        <w:rPr>
          <w:rFonts w:ascii="Comic Sans MS" w:hAnsi="Comic Sans MS"/>
          <w:sz w:val="20"/>
          <w:szCs w:val="20"/>
        </w:rPr>
        <w:t>-</w:t>
      </w:r>
      <w:r w:rsidRPr="004E7DCC">
        <w:rPr>
          <w:rFonts w:ascii="Comic Sans MS" w:hAnsi="Comic Sans MS"/>
          <w:sz w:val="20"/>
          <w:szCs w:val="20"/>
        </w:rPr>
        <w:t>senschaft oder bar gekauft werden (Abholung direkt in der Mensa).</w:t>
      </w:r>
      <w:r w:rsidR="0016505A">
        <w:rPr>
          <w:rFonts w:ascii="Comic Sans MS" w:hAnsi="Comic Sans MS"/>
          <w:sz w:val="20"/>
          <w:szCs w:val="20"/>
        </w:rPr>
        <w:t xml:space="preserve"> Wir freuen uns über jede Mithilfe, zB im Schulkiosk.</w:t>
      </w:r>
    </w:p>
    <w:p w14:paraId="5849DF54" w14:textId="77777777" w:rsidR="002E288F" w:rsidRPr="002D7FBA" w:rsidRDefault="002E288F" w:rsidP="002E288F">
      <w:pPr>
        <w:spacing w:after="0"/>
        <w:jc w:val="center"/>
        <w:rPr>
          <w:rFonts w:ascii="Comic Sans MS" w:hAnsi="Comic Sans MS"/>
          <w:sz w:val="20"/>
          <w:szCs w:val="20"/>
        </w:rPr>
      </w:pPr>
    </w:p>
    <w:p w14:paraId="63700FB3" w14:textId="39814E29" w:rsidR="002D7803" w:rsidRPr="002D7FBA" w:rsidRDefault="00BA4DE9">
      <w:pPr>
        <w:rPr>
          <w:rFonts w:ascii="Comic Sans MS" w:hAnsi="Comic Sans MS"/>
          <w:sz w:val="20"/>
          <w:szCs w:val="20"/>
        </w:rPr>
      </w:pPr>
      <w:r w:rsidRPr="002D7FBA">
        <w:rPr>
          <w:rFonts w:ascii="Comic Sans MS" w:hAnsi="Comic Sans MS"/>
          <w:sz w:val="20"/>
          <w:szCs w:val="20"/>
        </w:rPr>
        <w:t>Frohe Weihnachten, ein gutes neues Jahr und schöne Ferien – bleibt gesund!</w:t>
      </w:r>
    </w:p>
    <w:p w14:paraId="4759E184" w14:textId="7229F015" w:rsidR="00BA4DE9" w:rsidRDefault="00BA4DE9" w:rsidP="00BA4DE9">
      <w:pPr>
        <w:jc w:val="right"/>
        <w:rPr>
          <w:rFonts w:ascii="Comic Sans MS" w:hAnsi="Comic Sans MS"/>
          <w:sz w:val="20"/>
          <w:szCs w:val="20"/>
        </w:rPr>
      </w:pPr>
      <w:r w:rsidRPr="002D7FBA">
        <w:rPr>
          <w:rFonts w:ascii="Comic Sans MS" w:hAnsi="Comic Sans MS"/>
          <w:sz w:val="20"/>
          <w:szCs w:val="20"/>
        </w:rPr>
        <w:t>Eure Schulgenossenschaft Merten eG</w:t>
      </w:r>
      <w:r w:rsidR="0016505A">
        <w:rPr>
          <w:rFonts w:ascii="Comic Sans MS" w:hAnsi="Comic Sans MS"/>
          <w:sz w:val="20"/>
          <w:szCs w:val="20"/>
        </w:rPr>
        <w:t xml:space="preserve"> und das ganze Mensa-Team</w:t>
      </w:r>
      <w:r w:rsidRPr="002D7FBA">
        <w:rPr>
          <w:rFonts w:ascii="Comic Sans MS" w:hAnsi="Comic Sans MS"/>
          <w:sz w:val="20"/>
          <w:szCs w:val="20"/>
        </w:rPr>
        <w:t xml:space="preserve">  </w:t>
      </w:r>
    </w:p>
    <w:p w14:paraId="5666E1DA" w14:textId="77777777" w:rsidR="004E7DCC" w:rsidRPr="004E7DCC" w:rsidRDefault="004E7DCC" w:rsidP="00BA4DE9">
      <w:pPr>
        <w:jc w:val="right"/>
        <w:rPr>
          <w:rFonts w:ascii="Comic Sans MS" w:hAnsi="Comic Sans MS"/>
          <w:color w:val="1F3864" w:themeColor="accent1" w:themeShade="80"/>
          <w:sz w:val="20"/>
          <w:szCs w:val="20"/>
        </w:rPr>
      </w:pPr>
    </w:p>
    <w:p w14:paraId="4F2AAEF7" w14:textId="22959C4F" w:rsidR="004E7DCC" w:rsidRPr="004E7DCC" w:rsidRDefault="004E7DCC" w:rsidP="002D7803">
      <w:pPr>
        <w:jc w:val="center"/>
        <w:rPr>
          <w:rFonts w:ascii="Arial Rounded MT Bold" w:hAnsi="Arial Rounded MT Bold"/>
          <w:color w:val="1F3864" w:themeColor="accent1" w:themeShade="80"/>
          <w:sz w:val="20"/>
          <w:szCs w:val="20"/>
        </w:rPr>
      </w:pPr>
      <w:r w:rsidRPr="004E7DCC">
        <w:rPr>
          <w:rFonts w:ascii="Arial Rounded MT Bold" w:hAnsi="Arial Rounded MT Bold"/>
          <w:color w:val="1F3864" w:themeColor="accent1" w:themeShade="80"/>
          <w:sz w:val="20"/>
          <w:szCs w:val="20"/>
        </w:rPr>
        <w:t xml:space="preserve">Kontakt: </w:t>
      </w:r>
      <w:hyperlink r:id="rId4" w:history="1">
        <w:r w:rsidRPr="004E7DCC">
          <w:rPr>
            <w:rStyle w:val="Hyperlink"/>
            <w:rFonts w:ascii="Arial Rounded MT Bold" w:hAnsi="Arial Rounded MT Bold"/>
            <w:color w:val="1F3864" w:themeColor="accent1" w:themeShade="80"/>
            <w:sz w:val="20"/>
            <w:szCs w:val="20"/>
            <w:u w:val="none"/>
          </w:rPr>
          <w:t>genossenschaft@hbgb.de</w:t>
        </w:r>
      </w:hyperlink>
      <w:r w:rsidR="00070D2F" w:rsidRPr="004E7DCC">
        <w:rPr>
          <w:rFonts w:ascii="Arial Rounded MT Bold" w:hAnsi="Arial Rounded MT Bold"/>
          <w:color w:val="1F3864" w:themeColor="accent1" w:themeShade="80"/>
          <w:sz w:val="20"/>
          <w:szCs w:val="20"/>
        </w:rPr>
        <w:t xml:space="preserve"> </w:t>
      </w:r>
      <w:r w:rsidR="002D7803" w:rsidRPr="004E7DCC">
        <w:rPr>
          <w:rFonts w:ascii="Arial Rounded MT Bold" w:hAnsi="Arial Rounded MT Bold"/>
          <w:color w:val="1F3864" w:themeColor="accent1" w:themeShade="80"/>
          <w:sz w:val="20"/>
          <w:szCs w:val="20"/>
        </w:rPr>
        <w:t xml:space="preserve"> -  </w:t>
      </w:r>
      <w:r w:rsidRPr="004E7DCC">
        <w:rPr>
          <w:rFonts w:ascii="Arial Rounded MT Bold" w:hAnsi="Arial Rounded MT Bold"/>
          <w:color w:val="1F3864" w:themeColor="accent1" w:themeShade="80"/>
          <w:sz w:val="20"/>
          <w:szCs w:val="20"/>
        </w:rPr>
        <w:t>VoBa Köln Bonn DE 43 3806 0186 0419 3920 30</w:t>
      </w:r>
    </w:p>
    <w:p w14:paraId="3385AACA" w14:textId="41C930D6" w:rsidR="002E288F" w:rsidRPr="004E7DCC" w:rsidRDefault="004E7DCC" w:rsidP="002D7803">
      <w:pPr>
        <w:jc w:val="center"/>
        <w:rPr>
          <w:rFonts w:ascii="Arial Rounded MT Bold" w:hAnsi="Arial Rounded MT Bold"/>
          <w:color w:val="1F3864" w:themeColor="accent1" w:themeShade="80"/>
          <w:sz w:val="20"/>
          <w:szCs w:val="20"/>
        </w:rPr>
      </w:pPr>
      <w:r w:rsidRPr="004E7DCC">
        <w:rPr>
          <w:rFonts w:ascii="Arial Rounded MT Bold" w:hAnsi="Arial Rounded MT Bold"/>
          <w:color w:val="1F3864" w:themeColor="accent1" w:themeShade="80"/>
          <w:sz w:val="20"/>
          <w:szCs w:val="20"/>
        </w:rPr>
        <w:t xml:space="preserve"> </w:t>
      </w:r>
      <w:r w:rsidR="00585454" w:rsidRPr="004E7DCC">
        <w:rPr>
          <w:rFonts w:ascii="Arial Rounded MT Bold" w:hAnsi="Arial Rounded MT Bold"/>
          <w:color w:val="1F3864" w:themeColor="accent1" w:themeShade="80"/>
          <w:sz w:val="20"/>
          <w:szCs w:val="20"/>
        </w:rPr>
        <w:t>AG Bonn G</w:t>
      </w:r>
      <w:r w:rsidR="002E288F" w:rsidRPr="004E7DCC">
        <w:rPr>
          <w:rFonts w:ascii="Arial Rounded MT Bold" w:hAnsi="Arial Rounded MT Bold"/>
          <w:color w:val="1F3864" w:themeColor="accent1" w:themeShade="80"/>
          <w:sz w:val="20"/>
          <w:szCs w:val="20"/>
        </w:rPr>
        <w:t>nR397</w:t>
      </w:r>
      <w:r w:rsidR="002D7803" w:rsidRPr="004E7DCC">
        <w:rPr>
          <w:rFonts w:ascii="Arial Rounded MT Bold" w:hAnsi="Arial Rounded MT Bold"/>
          <w:color w:val="1F3864" w:themeColor="accent1" w:themeShade="80"/>
          <w:sz w:val="20"/>
          <w:szCs w:val="20"/>
        </w:rPr>
        <w:t xml:space="preserve">  - </w:t>
      </w:r>
      <w:r w:rsidRPr="004E7DCC">
        <w:rPr>
          <w:rFonts w:ascii="Arial Rounded MT Bold" w:hAnsi="Arial Rounded MT Bold"/>
          <w:color w:val="1F3864" w:themeColor="accent1" w:themeShade="80"/>
          <w:sz w:val="20"/>
          <w:szCs w:val="20"/>
        </w:rPr>
        <w:t xml:space="preserve"> </w:t>
      </w:r>
      <w:r w:rsidR="002D7803" w:rsidRPr="004E7DCC">
        <w:rPr>
          <w:rFonts w:ascii="Arial Rounded MT Bold" w:hAnsi="Arial Rounded MT Bold"/>
          <w:color w:val="1F3864" w:themeColor="accent1" w:themeShade="80"/>
          <w:sz w:val="20"/>
          <w:szCs w:val="20"/>
        </w:rPr>
        <w:t>als gemeinnützig anerkannt beim FA Sankt Augustin Steuernummer:</w:t>
      </w:r>
      <w:r w:rsidRPr="004E7DCC">
        <w:rPr>
          <w:rFonts w:ascii="Arial Rounded MT Bold" w:hAnsi="Arial Rounded MT Bold"/>
          <w:color w:val="1F3864" w:themeColor="accent1" w:themeShade="80"/>
          <w:sz w:val="20"/>
          <w:szCs w:val="20"/>
        </w:rPr>
        <w:t xml:space="preserve"> 222/5751/1441 </w:t>
      </w:r>
      <w:r w:rsidR="002D7803" w:rsidRPr="004E7DCC">
        <w:rPr>
          <w:rFonts w:ascii="Arial Rounded MT Bold" w:hAnsi="Arial Rounded MT Bold"/>
          <w:color w:val="1F3864" w:themeColor="accent1" w:themeShade="80"/>
          <w:sz w:val="20"/>
          <w:szCs w:val="20"/>
        </w:rPr>
        <w:t xml:space="preserve"> </w:t>
      </w:r>
    </w:p>
    <w:p w14:paraId="4B531DE4" w14:textId="783C43CB" w:rsidR="002E288F" w:rsidRDefault="002E288F" w:rsidP="002E288F">
      <w:pPr>
        <w:jc w:val="right"/>
        <w:rPr>
          <w:rFonts w:ascii="Comic Sans MS" w:hAnsi="Comic Sans MS"/>
          <w:sz w:val="20"/>
          <w:szCs w:val="20"/>
        </w:rPr>
        <w:sectPr w:rsidR="002E288F">
          <w:pgSz w:w="11906" w:h="16838"/>
          <w:pgMar w:top="1417" w:right="1417" w:bottom="1134" w:left="1417" w:header="708" w:footer="708" w:gutter="0"/>
          <w:cols w:space="708"/>
          <w:docGrid w:linePitch="360"/>
        </w:sectPr>
      </w:pPr>
    </w:p>
    <w:p w14:paraId="26E27678" w14:textId="77777777" w:rsidR="004E7DCC" w:rsidRDefault="004E7DCC" w:rsidP="002E288F">
      <w:pPr>
        <w:jc w:val="right"/>
        <w:rPr>
          <w:rFonts w:ascii="Comic Sans MS" w:hAnsi="Comic Sans MS"/>
          <w:noProof/>
          <w:sz w:val="20"/>
          <w:szCs w:val="20"/>
        </w:rPr>
      </w:pPr>
    </w:p>
    <w:p w14:paraId="3242AE51" w14:textId="58E7A379" w:rsidR="002E288F" w:rsidRDefault="00585454" w:rsidP="004E7DCC">
      <w:pPr>
        <w:jc w:val="right"/>
        <w:rPr>
          <w:rFonts w:ascii="Comic Sans MS" w:hAnsi="Comic Sans MS"/>
          <w:sz w:val="20"/>
          <w:szCs w:val="20"/>
        </w:rPr>
      </w:pPr>
      <w:r w:rsidRPr="00585454">
        <w:rPr>
          <w:rFonts w:ascii="Comic Sans MS" w:hAnsi="Comic Sans MS"/>
          <w:noProof/>
          <w:sz w:val="20"/>
          <w:szCs w:val="20"/>
        </w:rPr>
        <w:drawing>
          <wp:inline distT="0" distB="0" distL="0" distR="0" wp14:anchorId="2E86322C" wp14:editId="627216F1">
            <wp:extent cx="1612900" cy="381853"/>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2306" cy="391182"/>
                    </a:xfrm>
                    <a:prstGeom prst="rect">
                      <a:avLst/>
                    </a:prstGeom>
                    <a:noFill/>
                    <a:ln>
                      <a:noFill/>
                    </a:ln>
                  </pic:spPr>
                </pic:pic>
              </a:graphicData>
            </a:graphic>
          </wp:inline>
        </w:drawing>
      </w:r>
    </w:p>
    <w:p w14:paraId="286D4D33" w14:textId="04376D8E" w:rsidR="002E288F" w:rsidRDefault="002E288F" w:rsidP="002E288F">
      <w:pPr>
        <w:jc w:val="right"/>
        <w:rPr>
          <w:rFonts w:ascii="Comic Sans MS" w:hAnsi="Comic Sans MS"/>
          <w:sz w:val="20"/>
          <w:szCs w:val="20"/>
        </w:rPr>
      </w:pPr>
    </w:p>
    <w:p w14:paraId="5D7293C3" w14:textId="47549498" w:rsidR="002E288F" w:rsidRDefault="002E288F" w:rsidP="002E288F">
      <w:pPr>
        <w:jc w:val="right"/>
        <w:rPr>
          <w:rFonts w:ascii="Comic Sans MS" w:hAnsi="Comic Sans MS"/>
          <w:sz w:val="20"/>
          <w:szCs w:val="20"/>
        </w:rPr>
      </w:pPr>
      <w:r w:rsidRPr="0069314A">
        <w:rPr>
          <w:rFonts w:ascii="Comic Sans MS" w:hAnsi="Comic Sans MS"/>
          <w:noProof/>
          <w:sz w:val="24"/>
          <w:szCs w:val="24"/>
        </w:rPr>
        <w:drawing>
          <wp:inline distT="0" distB="0" distL="0" distR="0" wp14:anchorId="244D7D58" wp14:editId="4BCE4EC4">
            <wp:extent cx="944602" cy="7239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1255" cy="728998"/>
                    </a:xfrm>
                    <a:prstGeom prst="rect">
                      <a:avLst/>
                    </a:prstGeom>
                    <a:noFill/>
                    <a:ln>
                      <a:noFill/>
                    </a:ln>
                  </pic:spPr>
                </pic:pic>
              </a:graphicData>
            </a:graphic>
          </wp:inline>
        </w:drawing>
      </w:r>
    </w:p>
    <w:p w14:paraId="12D55A32" w14:textId="1DF1F4E0" w:rsidR="00331199" w:rsidRDefault="00331199" w:rsidP="002E288F">
      <w:pPr>
        <w:jc w:val="right"/>
        <w:rPr>
          <w:rFonts w:ascii="Comic Sans MS" w:hAnsi="Comic Sans MS"/>
          <w:sz w:val="20"/>
          <w:szCs w:val="20"/>
        </w:rPr>
      </w:pPr>
    </w:p>
    <w:p w14:paraId="664BFE81" w14:textId="0C6F7F7F" w:rsidR="00331199" w:rsidRDefault="00331199" w:rsidP="002E288F">
      <w:pPr>
        <w:jc w:val="right"/>
        <w:rPr>
          <w:rFonts w:ascii="Comic Sans MS" w:hAnsi="Comic Sans MS"/>
          <w:sz w:val="20"/>
          <w:szCs w:val="20"/>
        </w:rPr>
      </w:pPr>
    </w:p>
    <w:p w14:paraId="5AF0F5DF" w14:textId="0849115A" w:rsidR="002E288F" w:rsidRPr="002D7FBA" w:rsidRDefault="002D7803" w:rsidP="002D7803">
      <w:pPr>
        <w:jc w:val="right"/>
        <w:rPr>
          <w:rFonts w:ascii="Comic Sans MS" w:hAnsi="Comic Sans MS"/>
          <w:sz w:val="20"/>
          <w:szCs w:val="20"/>
        </w:rPr>
      </w:pPr>
      <w:r>
        <w:rPr>
          <w:noProof/>
        </w:rPr>
        <w:drawing>
          <wp:inline distT="0" distB="0" distL="0" distR="0" wp14:anchorId="581B7866" wp14:editId="02CE9AF4">
            <wp:extent cx="1620520" cy="2686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0520" cy="268605"/>
                    </a:xfrm>
                    <a:prstGeom prst="rect">
                      <a:avLst/>
                    </a:prstGeom>
                    <a:noFill/>
                    <a:ln>
                      <a:noFill/>
                    </a:ln>
                  </pic:spPr>
                </pic:pic>
              </a:graphicData>
            </a:graphic>
          </wp:inline>
        </w:drawing>
      </w:r>
    </w:p>
    <w:sectPr w:rsidR="002E288F" w:rsidRPr="002D7FBA" w:rsidSect="002E288F">
      <w:type w:val="continuous"/>
      <w:pgSz w:w="11906" w:h="16838"/>
      <w:pgMar w:top="1417" w:right="1417" w:bottom="1134"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34"/>
    <w:rsid w:val="00070D2F"/>
    <w:rsid w:val="0016505A"/>
    <w:rsid w:val="001E13E7"/>
    <w:rsid w:val="002D7803"/>
    <w:rsid w:val="002D7FBA"/>
    <w:rsid w:val="002E288F"/>
    <w:rsid w:val="002F3E34"/>
    <w:rsid w:val="00331199"/>
    <w:rsid w:val="004B591C"/>
    <w:rsid w:val="004E7DCC"/>
    <w:rsid w:val="00585454"/>
    <w:rsid w:val="0069314A"/>
    <w:rsid w:val="007D7CC6"/>
    <w:rsid w:val="008B02EE"/>
    <w:rsid w:val="008C410D"/>
    <w:rsid w:val="00BA4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BC92"/>
  <w15:chartTrackingRefBased/>
  <w15:docId w15:val="{F40DEA49-8267-4D54-B274-5BE2A4CC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7FBA"/>
    <w:rPr>
      <w:color w:val="0563C1" w:themeColor="hyperlink"/>
      <w:u w:val="single"/>
    </w:rPr>
  </w:style>
  <w:style w:type="character" w:styleId="NichtaufgelsteErwhnung">
    <w:name w:val="Unresolved Mention"/>
    <w:basedOn w:val="Absatz-Standardschriftart"/>
    <w:uiPriority w:val="99"/>
    <w:semiHidden/>
    <w:unhideWhenUsed/>
    <w:rsid w:val="002D7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genossenschaft@hbgb.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schulgenossenschaft merten</dc:creator>
  <cp:keywords/>
  <dc:description/>
  <cp:lastModifiedBy>schulgenossenschaft merten</cp:lastModifiedBy>
  <cp:revision>2</cp:revision>
  <cp:lastPrinted>2020-12-05T11:44:00Z</cp:lastPrinted>
  <dcterms:created xsi:type="dcterms:W3CDTF">2020-11-29T09:10:00Z</dcterms:created>
  <dcterms:modified xsi:type="dcterms:W3CDTF">2020-12-05T11:51:00Z</dcterms:modified>
</cp:coreProperties>
</file>